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基督教倫理學詮釋</w:t>
      </w:r>
    </w:p>
    <w:p>
      <w:pPr>
        <w:jc w:val="left"/>
        <w:rPr>
          <w:rFonts w:hint="eastAsia" w:ascii="新細明體" w:hAnsi="新細明體" w:eastAsia="新細明體" w:cs="新細明體"/>
        </w:rPr>
      </w:pPr>
      <w:r>
        <w:rPr>
          <w:rFonts w:hint="eastAsia" w:ascii="新細明體" w:hAnsi="新細明體" w:eastAsia="新細明體" w:cs="新細明體"/>
        </w:rPr>
        <w:t>An Interpretation of Christian Ethics</w:t>
      </w:r>
    </w:p>
    <w:p>
      <w:pPr>
        <w:jc w:val="left"/>
        <w:rPr>
          <w:rFonts w:hint="eastAsia" w:ascii="新細明體" w:hAnsi="新細明體" w:eastAsia="新細明體" w:cs="新細明體"/>
        </w:rPr>
      </w:pPr>
      <w:r>
        <w:rPr>
          <w:rFonts w:hint="eastAsia" w:ascii="新細明體" w:hAnsi="新細明體" w:eastAsia="新細明體" w:cs="新細明體"/>
        </w:rPr>
        <w:t>出版社：桂冠圖書</w:t>
      </w:r>
    </w:p>
    <w:p>
      <w:pPr>
        <w:jc w:val="left"/>
        <w:rPr>
          <w:rFonts w:hint="eastAsia" w:ascii="新細明體" w:hAnsi="新細明體" w:eastAsia="新細明體" w:cs="新細明體"/>
        </w:rPr>
      </w:pPr>
      <w:r>
        <w:rPr>
          <w:rFonts w:hint="eastAsia" w:ascii="新細明體" w:hAnsi="新細明體" w:eastAsia="新細明體" w:cs="新細明體"/>
        </w:rPr>
        <w:t>作者：萊因霍爾德．尼布爾 (Reinhold Niebuhr)</w:t>
      </w:r>
    </w:p>
    <w:p>
      <w:pPr>
        <w:jc w:val="left"/>
        <w:rPr>
          <w:rFonts w:hint="eastAsia" w:ascii="新細明體" w:hAnsi="新細明體" w:eastAsia="新細明體" w:cs="新細明體"/>
        </w:rPr>
      </w:pPr>
      <w:r>
        <w:rPr>
          <w:rFonts w:hint="eastAsia" w:ascii="新細明體" w:hAnsi="新細明體" w:eastAsia="新細明體" w:cs="新細明體"/>
        </w:rPr>
        <w:t>譯者：關勝渝、徐文博</w:t>
      </w:r>
    </w:p>
    <w:p>
      <w:pPr>
        <w:jc w:val="left"/>
        <w:rPr>
          <w:rFonts w:hint="eastAsia" w:ascii="新細明體" w:hAnsi="新細明體" w:eastAsia="新細明體" w:cs="新細明體"/>
        </w:rPr>
      </w:pPr>
      <w:r>
        <w:rPr>
          <w:rFonts w:hint="eastAsia" w:ascii="新細明體" w:hAnsi="新細明體" w:eastAsia="新細明體" w:cs="新細明體"/>
        </w:rPr>
        <w:t>產品編號：9575515528</w:t>
      </w:r>
    </w:p>
    <w:p>
      <w:pPr>
        <w:jc w:val="left"/>
        <w:rPr>
          <w:rFonts w:hint="eastAsia" w:ascii="新細明體" w:hAnsi="新細明體" w:eastAsia="新細明體" w:cs="新細明體"/>
        </w:rPr>
      </w:pPr>
      <w:r>
        <w:rPr>
          <w:rFonts w:hint="eastAsia" w:ascii="新細明體" w:hAnsi="新細明體" w:eastAsia="新細明體" w:cs="新細明體"/>
        </w:rPr>
        <w:t>ISBN：</w:t>
      </w:r>
      <w:bookmarkStart w:id="0" w:name="_GoBack"/>
      <w:r>
        <w:rPr>
          <w:rFonts w:hint="eastAsia" w:ascii="新細明體" w:hAnsi="新細明體" w:eastAsia="新細明體" w:cs="新細明體"/>
        </w:rPr>
        <w:t>9789575515522</w:t>
      </w:r>
    </w:p>
    <w:bookmarkEnd w:id="0"/>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關注政治問題是Niebuhr神學思想的重大特色。以他的觀點，不僅政治效果是衡量神學體系的標準，而且實際上，神學觀與政治觀、歷史觀、倫理觀、經濟觀都是分不開的。對Niebuhr而言，基督教神學絕非只是為個人救贖的靈修提供學理基礎，而是利用在聖經中所獲得的智慧去盡可能地解決現實社會的實際問題。 台灣有很多不同的基督教派對於基督徒參政有不同的看法。我也聽過「基督徒不應參與政治」如此的主張。或許這本書可以提供一個不同的思考方式，讓持這樣立場的人去思考基督徒在現實社會裡，思考台灣的宗教價值觀在我們的政治型態有何影響。</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第一章：一種獨立的基督教倫理學</w:t>
      </w:r>
    </w:p>
    <w:p>
      <w:pPr>
        <w:jc w:val="left"/>
        <w:rPr>
          <w:rFonts w:hint="eastAsia" w:ascii="新細明體" w:hAnsi="新細明體" w:eastAsia="新細明體" w:cs="新細明體"/>
        </w:rPr>
      </w:pPr>
      <w:r>
        <w:rPr>
          <w:rFonts w:hint="eastAsia" w:ascii="新細明體" w:hAnsi="新細明體" w:eastAsia="新細明體" w:cs="新細明體"/>
        </w:rPr>
        <w:t>第二章：耶穌的倫理學</w:t>
      </w:r>
    </w:p>
    <w:p>
      <w:pPr>
        <w:jc w:val="left"/>
        <w:rPr>
          <w:rFonts w:hint="eastAsia" w:ascii="新細明體" w:hAnsi="新細明體" w:eastAsia="新細明體" w:cs="新細明體"/>
        </w:rPr>
      </w:pPr>
      <w:r>
        <w:rPr>
          <w:rFonts w:hint="eastAsia" w:ascii="新細明體" w:hAnsi="新細明體" w:eastAsia="新細明體" w:cs="新細明體"/>
        </w:rPr>
        <w:t>第三章：基督教的罪概念</w:t>
      </w:r>
    </w:p>
    <w:p>
      <w:pPr>
        <w:jc w:val="left"/>
        <w:rPr>
          <w:rFonts w:hint="eastAsia" w:ascii="新細明體" w:hAnsi="新細明體" w:eastAsia="新細明體" w:cs="新細明體"/>
        </w:rPr>
      </w:pPr>
      <w:r>
        <w:rPr>
          <w:rFonts w:hint="eastAsia" w:ascii="新細明體" w:hAnsi="新細明體" w:eastAsia="新細明體" w:cs="新細明體"/>
        </w:rPr>
        <w:t>第四章：一種不可能的倫理理想之社會意義</w:t>
      </w:r>
    </w:p>
    <w:p>
      <w:pPr>
        <w:jc w:val="left"/>
        <w:rPr>
          <w:rFonts w:hint="eastAsia" w:ascii="新細明體" w:hAnsi="新細明體" w:eastAsia="新細明體" w:cs="新細明體"/>
        </w:rPr>
      </w:pPr>
      <w:r>
        <w:rPr>
          <w:rFonts w:hint="eastAsia" w:ascii="新細明體" w:hAnsi="新細明體" w:eastAsia="新細明體" w:cs="新細明體"/>
        </w:rPr>
        <w:t>第五章：政治和經濟中愛的聖律－－評基督教正統派</w:t>
      </w:r>
    </w:p>
    <w:p>
      <w:pPr>
        <w:jc w:val="left"/>
        <w:rPr>
          <w:rFonts w:hint="eastAsia" w:ascii="新細明體" w:hAnsi="新細明體" w:eastAsia="新細明體" w:cs="新細明體"/>
        </w:rPr>
      </w:pPr>
      <w:r>
        <w:rPr>
          <w:rFonts w:hint="eastAsia" w:ascii="新細明體" w:hAnsi="新細明體" w:eastAsia="新細明體" w:cs="新細明體"/>
        </w:rPr>
        <w:t>第六章：政治和經濟中愛的聖律－－評基督教自由派</w:t>
      </w:r>
    </w:p>
    <w:p>
      <w:pPr>
        <w:jc w:val="left"/>
        <w:rPr>
          <w:rFonts w:hint="eastAsia" w:ascii="新細明體" w:hAnsi="新細明體" w:eastAsia="新細明體" w:cs="新細明體"/>
        </w:rPr>
      </w:pPr>
      <w:r>
        <w:rPr>
          <w:rFonts w:hint="eastAsia" w:ascii="新細明體" w:hAnsi="新細明體" w:eastAsia="新細明體" w:cs="新細明體"/>
        </w:rPr>
        <w:t>第七章：愛－－一種對於個人的可能性</w:t>
      </w:r>
    </w:p>
    <w:p>
      <w:pPr>
        <w:jc w:val="left"/>
        <w:rPr>
          <w:rFonts w:hint="eastAsia" w:ascii="新細明體" w:hAnsi="新細明體" w:eastAsia="新細明體" w:cs="新細明體"/>
        </w:rPr>
      </w:pPr>
      <w:r>
        <w:rPr>
          <w:rFonts w:hint="eastAsia" w:ascii="新細明體" w:hAnsi="新細明體" w:eastAsia="新細明體" w:cs="新細明體"/>
        </w:rPr>
        <w:t>第八章：愛即寬容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https://www.logos.com.hk/bf/acms/content.asp?site=logosbf&amp;op=show&amp;type=product&amp;code=9575515528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CC51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2023-12-03T08:09:38Z</dcterms:created>
  <dc:creator>User</dc:creator>
  <cp:lastModifiedBy>User</cp:lastModifiedBy>
  <dcterms:modified xsi:type="dcterms:W3CDTF">2023-12-03T08:11:13Z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CAC119785C694EB9AA6BF9A825AB3348_12</vt:lpwstr>
  </property>
</Properties>
</file>